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8E7" w:rsidRDefault="004E08E7" w:rsidP="004E08E7">
      <w:pPr>
        <w:pStyle w:val="Default"/>
        <w:spacing w:before="0" w:line="240" w:lineRule="auto"/>
        <w:jc w:val="center"/>
        <w:rPr>
          <w:rFonts w:ascii="Times Roman" w:eastAsia="Times Roman" w:hAnsi="Times Roman" w:cs="Times Roman"/>
          <w:bCs/>
          <w:sz w:val="20"/>
          <w:szCs w:val="20"/>
        </w:rPr>
      </w:pPr>
      <w:bookmarkStart w:id="0" w:name="_GoBack"/>
      <w:bookmarkEnd w:id="0"/>
      <w:r>
        <w:rPr>
          <w:rFonts w:ascii="Cambria" w:hAnsi="Cambria"/>
          <w:bCs/>
          <w:sz w:val="20"/>
          <w:szCs w:val="20"/>
        </w:rPr>
        <w:t>The Congregation at Prayer</w:t>
      </w:r>
    </w:p>
    <w:p w:rsidR="004E08E7" w:rsidRDefault="004E08E7" w:rsidP="004E08E7">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4E08E7" w:rsidRDefault="004E08E7" w:rsidP="004E08E7">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Propers</w:t>
      </w:r>
      <w:proofErr w:type="spellEnd"/>
      <w:r>
        <w:rPr>
          <w:rFonts w:ascii="Cambria" w:hAnsi="Cambria"/>
          <w:i/>
          <w:iCs/>
          <w:sz w:val="20"/>
          <w:szCs w:val="20"/>
        </w:rPr>
        <w:t xml:space="preserve"> 19C September 11, 2022</w:t>
      </w:r>
    </w:p>
    <w:p w:rsidR="004E08E7" w:rsidRDefault="004E08E7" w:rsidP="004E08E7">
      <w:pPr>
        <w:pStyle w:val="Default"/>
        <w:spacing w:before="0" w:line="180" w:lineRule="atLeast"/>
        <w:rPr>
          <w:rFonts w:ascii="Cambria" w:hAnsi="Cambria"/>
          <w:i/>
          <w:iCs/>
          <w:sz w:val="8"/>
          <w:szCs w:val="8"/>
        </w:rPr>
      </w:pPr>
    </w:p>
    <w:p w:rsidR="004E08E7" w:rsidRDefault="004E08E7" w:rsidP="004E08E7">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4E08E7" w:rsidRDefault="004E08E7" w:rsidP="004E08E7">
      <w:pPr>
        <w:pStyle w:val="Default"/>
        <w:spacing w:before="0" w:line="220" w:lineRule="atLeast"/>
        <w:rPr>
          <w:rFonts w:ascii="Cambria" w:hAnsi="Cambria"/>
          <w:bCs/>
          <w:i/>
          <w:iCs/>
          <w:sz w:val="18"/>
          <w:szCs w:val="18"/>
          <w:lang w:val="fr-FR"/>
        </w:rPr>
      </w:pPr>
    </w:p>
    <w:p w:rsidR="004E08E7" w:rsidRDefault="004E08E7" w:rsidP="004E08E7">
      <w:pPr>
        <w:rPr>
          <w:rFonts w:ascii="Cambria" w:hAnsi="Cambria"/>
          <w:sz w:val="18"/>
          <w:szCs w:val="18"/>
        </w:rPr>
      </w:pPr>
      <w:r>
        <w:rPr>
          <w:rFonts w:ascii="Cambria" w:hAnsi="Cambria"/>
          <w:sz w:val="18"/>
          <w:szCs w:val="18"/>
        </w:rPr>
        <w:t>Catechesis Notes for the week – Psalm 12 – Who are the enemies of God? Verse 1 provides a hint “for the godly one is gone.” The enemies are false prophets under the influence of the enemy, the ancient dragon. Lying is part of his nature. He, and his minions, use men of “flattering lips and a double heart” to spread false messages of God. David’s pleas are those of the people of God of all times, places, and situations which get ever more painful by words of evil people. They use their words for hate, division, and oppression. In light of this, Psalm 12 is a natural continuation of the themes begun in Psalm 10. Psalm 10 describes the wicked as those who “boast” and “sneer.” Then in Psalm 11, we see that the same wicked people destroy the foundations of society with their tongues. But have no fear. God hears the cries of His people. His Words are proven true in Jesus the Fulfiller of the Old Testament.</w:t>
      </w:r>
    </w:p>
    <w:p w:rsidR="004E08E7" w:rsidRDefault="004E08E7" w:rsidP="004E08E7">
      <w:pPr>
        <w:pStyle w:val="Default"/>
        <w:spacing w:before="0" w:line="276" w:lineRule="auto"/>
        <w:rPr>
          <w:rFonts w:ascii="Cambria" w:hAnsi="Cambria"/>
          <w:bCs/>
          <w:sz w:val="18"/>
          <w:szCs w:val="18"/>
        </w:rPr>
      </w:pPr>
      <w:r>
        <w:rPr>
          <w:rFonts w:ascii="Cambria" w:hAnsi="Cambria"/>
          <w:b/>
          <w:bCs/>
          <w:i/>
          <w:iCs/>
          <w:sz w:val="18"/>
          <w:szCs w:val="18"/>
          <w:lang w:val="fr-FR"/>
        </w:rPr>
        <w:t>Invocation</w:t>
      </w:r>
      <w:r>
        <w:rPr>
          <w:rFonts w:ascii="Cambria" w:hAnsi="Cambria"/>
          <w:b/>
          <w:bCs/>
          <w:sz w:val="18"/>
          <w:szCs w:val="18"/>
          <w:lang w:val="fr-FR"/>
        </w:rPr>
        <w:t xml:space="preserve"> </w:t>
      </w:r>
      <w:r>
        <w:rPr>
          <w:rFonts w:ascii="Cambria" w:hAnsi="Cambria"/>
          <w:bCs/>
          <w:sz w:val="18"/>
          <w:szCs w:val="18"/>
        </w:rPr>
        <w:t xml:space="preserve">-In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4E08E7" w:rsidRDefault="004E08E7" w:rsidP="004E08E7">
      <w:pPr>
        <w:pStyle w:val="Default"/>
        <w:spacing w:line="276" w:lineRule="auto"/>
        <w:rPr>
          <w:rFonts w:ascii="Cambria" w:hAnsi="Cambria"/>
          <w:bCs/>
          <w:sz w:val="18"/>
          <w:szCs w:val="18"/>
        </w:rPr>
      </w:pPr>
      <w:r>
        <w:rPr>
          <w:rFonts w:ascii="Cambria" w:hAnsi="Cambria"/>
          <w:b/>
          <w:bCs/>
          <w:sz w:val="18"/>
          <w:szCs w:val="18"/>
        </w:rPr>
        <w:t>Verse:</w:t>
      </w:r>
      <w:r>
        <w:rPr>
          <w:rFonts w:ascii="Cambria" w:hAnsi="Cambria"/>
          <w:bCs/>
          <w:sz w:val="18"/>
          <w:szCs w:val="18"/>
        </w:rPr>
        <w:t xml:space="preserve"> James 2:10 – For whoever keeps the whole law but fails in one point has become guilty of all of it.</w:t>
      </w:r>
    </w:p>
    <w:p w:rsidR="004E08E7" w:rsidRDefault="004E08E7" w:rsidP="004E08E7">
      <w:pPr>
        <w:pStyle w:val="Default"/>
        <w:spacing w:line="276" w:lineRule="auto"/>
        <w:rPr>
          <w:rFonts w:ascii="Cambria" w:hAnsi="Cambria"/>
          <w:b/>
          <w:bCs/>
          <w:i/>
          <w:iCs/>
          <w:sz w:val="18"/>
          <w:szCs w:val="18"/>
        </w:rPr>
      </w:pPr>
    </w:p>
    <w:p w:rsidR="004E08E7" w:rsidRDefault="004E08E7" w:rsidP="004E08E7">
      <w:pPr>
        <w:pStyle w:val="Default"/>
        <w:spacing w:before="0" w:line="276" w:lineRule="auto"/>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4E08E7" w:rsidRDefault="004E08E7" w:rsidP="004E08E7">
      <w:pPr>
        <w:pStyle w:val="Default"/>
        <w:spacing w:before="0" w:line="276" w:lineRule="auto"/>
        <w:rPr>
          <w:rFonts w:ascii="Cambria" w:hAnsi="Cambria"/>
          <w:b/>
          <w:bCs/>
          <w:i/>
          <w:iCs/>
          <w:sz w:val="18"/>
          <w:szCs w:val="18"/>
        </w:rPr>
      </w:pPr>
    </w:p>
    <w:p w:rsidR="004E08E7" w:rsidRDefault="004E08E7" w:rsidP="004E08E7">
      <w:pPr>
        <w:pStyle w:val="Default"/>
        <w:spacing w:before="0" w:line="276" w:lineRule="auto"/>
        <w:rPr>
          <w:rFonts w:ascii="Cambria" w:hAnsi="Cambria"/>
          <w:b/>
          <w:bCs/>
          <w:sz w:val="18"/>
          <w:szCs w:val="18"/>
        </w:rPr>
      </w:pPr>
      <w:r>
        <w:rPr>
          <w:rFonts w:ascii="Cambria" w:hAnsi="Cambria"/>
          <w:b/>
          <w:bCs/>
          <w:sz w:val="18"/>
          <w:szCs w:val="18"/>
        </w:rPr>
        <w:t>Psalm of the Week: 12</w:t>
      </w:r>
    </w:p>
    <w:p w:rsidR="004E08E7" w:rsidRDefault="004E08E7" w:rsidP="004E08E7">
      <w:pPr>
        <w:pStyle w:val="Default"/>
        <w:spacing w:before="0" w:line="276" w:lineRule="auto"/>
        <w:rPr>
          <w:rFonts w:ascii="Cambria" w:hAnsi="Cambria"/>
          <w:b/>
          <w:bCs/>
          <w:sz w:val="18"/>
          <w:szCs w:val="18"/>
        </w:rPr>
      </w:pPr>
    </w:p>
    <w:p w:rsidR="004E08E7" w:rsidRDefault="004E08E7" w:rsidP="004E08E7">
      <w:pPr>
        <w:pStyle w:val="Default"/>
        <w:spacing w:before="0" w:line="276" w:lineRule="auto"/>
        <w:rPr>
          <w:rFonts w:ascii="Cambria" w:hAnsi="Cambria"/>
          <w:b/>
          <w:bCs/>
          <w:sz w:val="18"/>
          <w:szCs w:val="18"/>
        </w:rPr>
      </w:pPr>
      <w:r>
        <w:rPr>
          <w:rFonts w:ascii="Cambria" w:hAnsi="Cambria"/>
          <w:b/>
          <w:bCs/>
          <w:sz w:val="18"/>
          <w:szCs w:val="18"/>
        </w:rPr>
        <w:t>Year I – Catechism Stories: Conclusion of the Commandments</w:t>
      </w:r>
    </w:p>
    <w:p w:rsidR="004E08E7" w:rsidRDefault="004E08E7" w:rsidP="004E08E7">
      <w:pPr>
        <w:pStyle w:val="Default"/>
        <w:spacing w:before="0" w:line="276" w:lineRule="auto"/>
        <w:rPr>
          <w:rFonts w:ascii="Cambria" w:hAnsi="Cambria"/>
          <w:b/>
          <w:bCs/>
          <w:sz w:val="18"/>
          <w:szCs w:val="18"/>
        </w:rPr>
      </w:pPr>
    </w:p>
    <w:p w:rsidR="004E08E7" w:rsidRDefault="004E08E7" w:rsidP="004E08E7">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492"/>
        <w:gridCol w:w="4978"/>
      </w:tblGrid>
      <w:tr w:rsidR="004E08E7" w:rsidTr="004E08E7">
        <w:tc>
          <w:tcPr>
            <w:tcW w:w="1492" w:type="dxa"/>
            <w:tcBorders>
              <w:top w:val="single" w:sz="4" w:space="0" w:color="auto"/>
              <w:left w:val="single" w:sz="4" w:space="0" w:color="auto"/>
              <w:bottom w:val="single" w:sz="4" w:space="0" w:color="auto"/>
              <w:right w:val="single" w:sz="4" w:space="0" w:color="auto"/>
            </w:tcBorders>
            <w:hideMark/>
          </w:tcPr>
          <w:p w:rsidR="004E08E7" w:rsidRDefault="004E08E7">
            <w:pPr>
              <w:spacing w:line="240" w:lineRule="auto"/>
              <w:rPr>
                <w:rFonts w:ascii="Cambria" w:hAnsi="Cambria"/>
                <w:sz w:val="18"/>
                <w:szCs w:val="18"/>
              </w:rPr>
            </w:pPr>
            <w:r>
              <w:rPr>
                <w:rFonts w:ascii="Cambria" w:hAnsi="Cambria"/>
                <w:sz w:val="18"/>
                <w:szCs w:val="18"/>
              </w:rPr>
              <w:t>Sunday</w:t>
            </w:r>
          </w:p>
        </w:tc>
        <w:tc>
          <w:tcPr>
            <w:tcW w:w="4978" w:type="dxa"/>
            <w:tcBorders>
              <w:top w:val="single" w:sz="4" w:space="0" w:color="auto"/>
              <w:left w:val="single" w:sz="4" w:space="0" w:color="auto"/>
              <w:bottom w:val="single" w:sz="4" w:space="0" w:color="auto"/>
              <w:right w:val="single" w:sz="4" w:space="0" w:color="auto"/>
            </w:tcBorders>
            <w:hideMark/>
          </w:tcPr>
          <w:p w:rsidR="004E08E7" w:rsidRDefault="004E08E7">
            <w:pPr>
              <w:spacing w:line="240" w:lineRule="auto"/>
              <w:rPr>
                <w:rFonts w:ascii="Cambria" w:hAnsi="Cambria"/>
                <w:sz w:val="20"/>
                <w:szCs w:val="20"/>
              </w:rPr>
            </w:pPr>
            <w:r>
              <w:rPr>
                <w:rFonts w:ascii="Cambria" w:hAnsi="Cambria"/>
                <w:sz w:val="20"/>
                <w:szCs w:val="20"/>
              </w:rPr>
              <w:t>Gospel 19C – Luke 15:1-10</w:t>
            </w:r>
          </w:p>
        </w:tc>
      </w:tr>
      <w:tr w:rsidR="004E08E7" w:rsidTr="004E08E7">
        <w:tc>
          <w:tcPr>
            <w:tcW w:w="1492" w:type="dxa"/>
            <w:tcBorders>
              <w:top w:val="single" w:sz="4" w:space="0" w:color="auto"/>
              <w:left w:val="single" w:sz="4" w:space="0" w:color="auto"/>
              <w:bottom w:val="single" w:sz="4" w:space="0" w:color="auto"/>
              <w:right w:val="single" w:sz="4" w:space="0" w:color="auto"/>
            </w:tcBorders>
            <w:hideMark/>
          </w:tcPr>
          <w:p w:rsidR="004E08E7" w:rsidRDefault="004E08E7">
            <w:pPr>
              <w:spacing w:line="240" w:lineRule="auto"/>
              <w:rPr>
                <w:rFonts w:ascii="Cambria" w:hAnsi="Cambria"/>
                <w:sz w:val="18"/>
                <w:szCs w:val="18"/>
              </w:rPr>
            </w:pPr>
            <w:r>
              <w:rPr>
                <w:rFonts w:ascii="Cambria" w:hAnsi="Cambria"/>
                <w:sz w:val="18"/>
                <w:szCs w:val="18"/>
              </w:rPr>
              <w:t>Monday</w:t>
            </w:r>
          </w:p>
        </w:tc>
        <w:tc>
          <w:tcPr>
            <w:tcW w:w="4978" w:type="dxa"/>
            <w:tcBorders>
              <w:top w:val="single" w:sz="4" w:space="0" w:color="auto"/>
              <w:left w:val="single" w:sz="4" w:space="0" w:color="auto"/>
              <w:bottom w:val="single" w:sz="4" w:space="0" w:color="auto"/>
              <w:right w:val="single" w:sz="4" w:space="0" w:color="auto"/>
            </w:tcBorders>
            <w:hideMark/>
          </w:tcPr>
          <w:p w:rsidR="004E08E7" w:rsidRDefault="004E08E7">
            <w:pPr>
              <w:spacing w:line="240" w:lineRule="auto"/>
              <w:rPr>
                <w:rFonts w:ascii="Cambria" w:hAnsi="Cambria"/>
                <w:sz w:val="20"/>
                <w:szCs w:val="20"/>
              </w:rPr>
            </w:pPr>
            <w:r>
              <w:rPr>
                <w:rFonts w:ascii="Cambria" w:hAnsi="Cambria"/>
                <w:sz w:val="20"/>
                <w:szCs w:val="20"/>
              </w:rPr>
              <w:t xml:space="preserve">God’s Law Always Threatens and Accuses – </w:t>
            </w:r>
          </w:p>
          <w:p w:rsidR="004E08E7" w:rsidRDefault="004E08E7">
            <w:pPr>
              <w:spacing w:line="240" w:lineRule="auto"/>
              <w:rPr>
                <w:rFonts w:ascii="Cambria" w:hAnsi="Cambria"/>
                <w:sz w:val="20"/>
                <w:szCs w:val="20"/>
              </w:rPr>
            </w:pPr>
            <w:r>
              <w:rPr>
                <w:rFonts w:ascii="Cambria" w:hAnsi="Cambria"/>
                <w:sz w:val="20"/>
                <w:szCs w:val="20"/>
              </w:rPr>
              <w:t>Exodus 20:1-6, 18-21, 31:18</w:t>
            </w:r>
          </w:p>
        </w:tc>
      </w:tr>
      <w:tr w:rsidR="004E08E7" w:rsidTr="004E08E7">
        <w:tc>
          <w:tcPr>
            <w:tcW w:w="1492" w:type="dxa"/>
            <w:tcBorders>
              <w:top w:val="single" w:sz="4" w:space="0" w:color="auto"/>
              <w:left w:val="single" w:sz="4" w:space="0" w:color="auto"/>
              <w:bottom w:val="single" w:sz="4" w:space="0" w:color="auto"/>
              <w:right w:val="single" w:sz="4" w:space="0" w:color="auto"/>
            </w:tcBorders>
            <w:hideMark/>
          </w:tcPr>
          <w:p w:rsidR="004E08E7" w:rsidRDefault="004E08E7">
            <w:pPr>
              <w:spacing w:line="240" w:lineRule="auto"/>
              <w:rPr>
                <w:rFonts w:ascii="Cambria" w:hAnsi="Cambria"/>
                <w:sz w:val="18"/>
                <w:szCs w:val="18"/>
              </w:rPr>
            </w:pPr>
            <w:r>
              <w:rPr>
                <w:rFonts w:ascii="Cambria" w:hAnsi="Cambria"/>
                <w:sz w:val="18"/>
                <w:szCs w:val="18"/>
              </w:rPr>
              <w:t>Tuesday</w:t>
            </w:r>
          </w:p>
        </w:tc>
        <w:tc>
          <w:tcPr>
            <w:tcW w:w="4978" w:type="dxa"/>
            <w:tcBorders>
              <w:top w:val="single" w:sz="4" w:space="0" w:color="auto"/>
              <w:left w:val="single" w:sz="4" w:space="0" w:color="auto"/>
              <w:bottom w:val="single" w:sz="4" w:space="0" w:color="auto"/>
              <w:right w:val="single" w:sz="4" w:space="0" w:color="auto"/>
            </w:tcBorders>
            <w:hideMark/>
          </w:tcPr>
          <w:p w:rsidR="004E08E7" w:rsidRDefault="004E08E7">
            <w:pPr>
              <w:pStyle w:val="Default"/>
              <w:spacing w:before="0" w:line="320" w:lineRule="atLeast"/>
              <w:rPr>
                <w:rFonts w:ascii="Cambria" w:hAnsi="Cambria"/>
                <w:sz w:val="20"/>
                <w:szCs w:val="20"/>
              </w:rPr>
            </w:pPr>
            <w:r>
              <w:rPr>
                <w:rFonts w:ascii="Cambria" w:hAnsi="Cambria"/>
                <w:sz w:val="20"/>
                <w:szCs w:val="20"/>
              </w:rPr>
              <w:t>The Worship of the Golden Calf – Exodus 32:1-14</w:t>
            </w:r>
          </w:p>
        </w:tc>
      </w:tr>
      <w:tr w:rsidR="004E08E7" w:rsidTr="004E08E7">
        <w:tc>
          <w:tcPr>
            <w:tcW w:w="1492" w:type="dxa"/>
            <w:tcBorders>
              <w:top w:val="single" w:sz="4" w:space="0" w:color="auto"/>
              <w:left w:val="single" w:sz="4" w:space="0" w:color="auto"/>
              <w:bottom w:val="single" w:sz="4" w:space="0" w:color="auto"/>
              <w:right w:val="single" w:sz="4" w:space="0" w:color="auto"/>
            </w:tcBorders>
            <w:hideMark/>
          </w:tcPr>
          <w:p w:rsidR="004E08E7" w:rsidRDefault="004E08E7">
            <w:pPr>
              <w:spacing w:line="240" w:lineRule="auto"/>
              <w:rPr>
                <w:rFonts w:ascii="Cambria" w:hAnsi="Cambria"/>
                <w:sz w:val="18"/>
                <w:szCs w:val="18"/>
              </w:rPr>
            </w:pPr>
            <w:r>
              <w:rPr>
                <w:rFonts w:ascii="Cambria" w:hAnsi="Cambria"/>
                <w:sz w:val="18"/>
                <w:szCs w:val="18"/>
              </w:rPr>
              <w:t>Wednesday</w:t>
            </w:r>
          </w:p>
        </w:tc>
        <w:tc>
          <w:tcPr>
            <w:tcW w:w="4978" w:type="dxa"/>
            <w:tcBorders>
              <w:top w:val="single" w:sz="4" w:space="0" w:color="auto"/>
              <w:left w:val="single" w:sz="4" w:space="0" w:color="auto"/>
              <w:bottom w:val="single" w:sz="4" w:space="0" w:color="auto"/>
              <w:right w:val="single" w:sz="4" w:space="0" w:color="auto"/>
            </w:tcBorders>
            <w:hideMark/>
          </w:tcPr>
          <w:p w:rsidR="004E08E7" w:rsidRDefault="004E08E7">
            <w:pPr>
              <w:pStyle w:val="Default"/>
              <w:spacing w:before="0" w:line="320" w:lineRule="atLeast"/>
              <w:rPr>
                <w:rFonts w:ascii="Cambria" w:hAnsi="Cambria"/>
                <w:b/>
                <w:sz w:val="20"/>
                <w:szCs w:val="20"/>
              </w:rPr>
            </w:pPr>
            <w:r>
              <w:rPr>
                <w:rFonts w:ascii="Cambria" w:hAnsi="Cambria"/>
                <w:b/>
                <w:sz w:val="20"/>
                <w:szCs w:val="20"/>
              </w:rPr>
              <w:t>Holy Cross Day – John 12:20-33</w:t>
            </w:r>
          </w:p>
        </w:tc>
      </w:tr>
      <w:tr w:rsidR="004E08E7" w:rsidTr="004E08E7">
        <w:tc>
          <w:tcPr>
            <w:tcW w:w="1492" w:type="dxa"/>
            <w:tcBorders>
              <w:top w:val="single" w:sz="4" w:space="0" w:color="auto"/>
              <w:left w:val="single" w:sz="4" w:space="0" w:color="auto"/>
              <w:bottom w:val="single" w:sz="4" w:space="0" w:color="auto"/>
              <w:right w:val="single" w:sz="4" w:space="0" w:color="auto"/>
            </w:tcBorders>
            <w:hideMark/>
          </w:tcPr>
          <w:p w:rsidR="004E08E7" w:rsidRDefault="004E08E7">
            <w:pPr>
              <w:spacing w:line="240" w:lineRule="auto"/>
              <w:rPr>
                <w:rFonts w:ascii="Cambria" w:hAnsi="Cambria"/>
                <w:sz w:val="18"/>
                <w:szCs w:val="18"/>
              </w:rPr>
            </w:pPr>
            <w:r>
              <w:rPr>
                <w:rFonts w:ascii="Cambria" w:hAnsi="Cambria"/>
                <w:sz w:val="18"/>
                <w:szCs w:val="18"/>
              </w:rPr>
              <w:t>Thursday</w:t>
            </w:r>
          </w:p>
        </w:tc>
        <w:tc>
          <w:tcPr>
            <w:tcW w:w="4978" w:type="dxa"/>
            <w:tcBorders>
              <w:top w:val="single" w:sz="4" w:space="0" w:color="auto"/>
              <w:left w:val="single" w:sz="4" w:space="0" w:color="auto"/>
              <w:bottom w:val="single" w:sz="4" w:space="0" w:color="auto"/>
              <w:right w:val="single" w:sz="4" w:space="0" w:color="auto"/>
            </w:tcBorders>
            <w:hideMark/>
          </w:tcPr>
          <w:p w:rsidR="004E08E7" w:rsidRDefault="004E08E7">
            <w:pPr>
              <w:spacing w:line="240" w:lineRule="auto"/>
              <w:rPr>
                <w:rFonts w:ascii="Cambria" w:hAnsi="Cambria"/>
                <w:sz w:val="20"/>
                <w:szCs w:val="20"/>
              </w:rPr>
            </w:pPr>
            <w:r>
              <w:rPr>
                <w:rFonts w:ascii="Cambria" w:hAnsi="Cambria"/>
                <w:sz w:val="20"/>
                <w:szCs w:val="20"/>
              </w:rPr>
              <w:t xml:space="preserve">God’s Wrath Is Poured Out upon Idol Worshipers – </w:t>
            </w:r>
          </w:p>
          <w:p w:rsidR="004E08E7" w:rsidRDefault="004E08E7">
            <w:pPr>
              <w:spacing w:line="240" w:lineRule="auto"/>
              <w:rPr>
                <w:rFonts w:ascii="Cambria" w:hAnsi="Cambria"/>
                <w:sz w:val="20"/>
                <w:szCs w:val="20"/>
              </w:rPr>
            </w:pPr>
            <w:r>
              <w:rPr>
                <w:rFonts w:ascii="Cambria" w:hAnsi="Cambria"/>
                <w:sz w:val="20"/>
                <w:szCs w:val="20"/>
              </w:rPr>
              <w:t>Exodus 32:15-35</w:t>
            </w:r>
          </w:p>
        </w:tc>
      </w:tr>
      <w:tr w:rsidR="004E08E7" w:rsidTr="004E08E7">
        <w:tc>
          <w:tcPr>
            <w:tcW w:w="1492" w:type="dxa"/>
            <w:tcBorders>
              <w:top w:val="single" w:sz="4" w:space="0" w:color="auto"/>
              <w:left w:val="single" w:sz="4" w:space="0" w:color="auto"/>
              <w:bottom w:val="single" w:sz="4" w:space="0" w:color="auto"/>
              <w:right w:val="single" w:sz="4" w:space="0" w:color="auto"/>
            </w:tcBorders>
            <w:hideMark/>
          </w:tcPr>
          <w:p w:rsidR="004E08E7" w:rsidRDefault="004E08E7">
            <w:pPr>
              <w:spacing w:line="240" w:lineRule="auto"/>
              <w:rPr>
                <w:rFonts w:ascii="Cambria" w:hAnsi="Cambria"/>
                <w:sz w:val="18"/>
                <w:szCs w:val="18"/>
              </w:rPr>
            </w:pPr>
            <w:r>
              <w:rPr>
                <w:rFonts w:ascii="Cambria" w:hAnsi="Cambria"/>
                <w:sz w:val="18"/>
                <w:szCs w:val="18"/>
              </w:rPr>
              <w:t>Friday</w:t>
            </w:r>
          </w:p>
        </w:tc>
        <w:tc>
          <w:tcPr>
            <w:tcW w:w="4978" w:type="dxa"/>
            <w:tcBorders>
              <w:top w:val="single" w:sz="4" w:space="0" w:color="auto"/>
              <w:left w:val="single" w:sz="4" w:space="0" w:color="auto"/>
              <w:bottom w:val="single" w:sz="4" w:space="0" w:color="auto"/>
              <w:right w:val="single" w:sz="4" w:space="0" w:color="auto"/>
            </w:tcBorders>
            <w:hideMark/>
          </w:tcPr>
          <w:p w:rsidR="004E08E7" w:rsidRDefault="004E08E7">
            <w:pPr>
              <w:pStyle w:val="Default"/>
              <w:spacing w:before="0" w:line="320" w:lineRule="atLeast"/>
              <w:rPr>
                <w:rFonts w:ascii="Cambria" w:hAnsi="Cambria"/>
                <w:sz w:val="20"/>
                <w:szCs w:val="20"/>
              </w:rPr>
            </w:pPr>
            <w:r>
              <w:rPr>
                <w:rFonts w:ascii="Cambria" w:hAnsi="Cambria"/>
                <w:sz w:val="20"/>
                <w:szCs w:val="20"/>
              </w:rPr>
              <w:t>Jesus Takes the Place of the Guilty – Luke 23:13-25</w:t>
            </w:r>
          </w:p>
        </w:tc>
      </w:tr>
      <w:tr w:rsidR="004E08E7" w:rsidTr="004E08E7">
        <w:tc>
          <w:tcPr>
            <w:tcW w:w="1492" w:type="dxa"/>
            <w:tcBorders>
              <w:top w:val="single" w:sz="4" w:space="0" w:color="auto"/>
              <w:left w:val="single" w:sz="4" w:space="0" w:color="auto"/>
              <w:bottom w:val="single" w:sz="4" w:space="0" w:color="auto"/>
              <w:right w:val="single" w:sz="4" w:space="0" w:color="auto"/>
            </w:tcBorders>
            <w:hideMark/>
          </w:tcPr>
          <w:p w:rsidR="004E08E7" w:rsidRDefault="004E08E7">
            <w:pPr>
              <w:spacing w:line="240" w:lineRule="auto"/>
              <w:rPr>
                <w:rFonts w:ascii="Cambria" w:hAnsi="Cambria"/>
                <w:sz w:val="18"/>
                <w:szCs w:val="18"/>
              </w:rPr>
            </w:pPr>
            <w:r>
              <w:rPr>
                <w:rFonts w:ascii="Cambria" w:hAnsi="Cambria"/>
                <w:sz w:val="18"/>
                <w:szCs w:val="18"/>
              </w:rPr>
              <w:t>Saturday</w:t>
            </w:r>
          </w:p>
        </w:tc>
        <w:tc>
          <w:tcPr>
            <w:tcW w:w="4978" w:type="dxa"/>
            <w:tcBorders>
              <w:top w:val="single" w:sz="4" w:space="0" w:color="auto"/>
              <w:left w:val="single" w:sz="4" w:space="0" w:color="auto"/>
              <w:bottom w:val="single" w:sz="4" w:space="0" w:color="auto"/>
              <w:right w:val="single" w:sz="4" w:space="0" w:color="auto"/>
            </w:tcBorders>
            <w:hideMark/>
          </w:tcPr>
          <w:p w:rsidR="004E08E7" w:rsidRDefault="004E08E7">
            <w:pPr>
              <w:spacing w:line="240" w:lineRule="auto"/>
              <w:rPr>
                <w:rFonts w:ascii="Cambria" w:hAnsi="Cambria"/>
                <w:sz w:val="20"/>
                <w:szCs w:val="20"/>
              </w:rPr>
            </w:pPr>
            <w:r>
              <w:rPr>
                <w:rFonts w:ascii="Cambria" w:hAnsi="Cambria"/>
                <w:sz w:val="20"/>
                <w:szCs w:val="20"/>
              </w:rPr>
              <w:t>Sunday OT – Ezekiel 34:11-24</w:t>
            </w:r>
          </w:p>
        </w:tc>
      </w:tr>
    </w:tbl>
    <w:p w:rsidR="004E08E7" w:rsidRDefault="004E08E7" w:rsidP="004E08E7">
      <w:pPr>
        <w:rPr>
          <w:rFonts w:ascii="Cambria" w:hAnsi="Cambria"/>
          <w:sz w:val="16"/>
          <w:szCs w:val="16"/>
        </w:rPr>
      </w:pPr>
    </w:p>
    <w:p w:rsidR="004E08E7" w:rsidRDefault="004E08E7" w:rsidP="004E08E7">
      <w:pPr>
        <w:rPr>
          <w:rFonts w:ascii="Cambria" w:hAnsi="Cambria"/>
          <w:sz w:val="16"/>
          <w:szCs w:val="16"/>
        </w:rPr>
      </w:pPr>
    </w:p>
    <w:p w:rsidR="004E08E7" w:rsidRDefault="004E08E7" w:rsidP="004E08E7">
      <w:pPr>
        <w:rPr>
          <w:rFonts w:ascii="Cambria" w:hAnsi="Cambria"/>
          <w:sz w:val="16"/>
          <w:szCs w:val="16"/>
        </w:rPr>
      </w:pPr>
    </w:p>
    <w:tbl>
      <w:tblPr>
        <w:tblStyle w:val="TableGrid"/>
        <w:tblW w:w="0" w:type="auto"/>
        <w:tblInd w:w="0" w:type="dxa"/>
        <w:tblLook w:val="04A0" w:firstRow="1" w:lastRow="0" w:firstColumn="1" w:lastColumn="0" w:noHBand="0" w:noVBand="1"/>
      </w:tblPr>
      <w:tblGrid>
        <w:gridCol w:w="4927"/>
        <w:gridCol w:w="1543"/>
      </w:tblGrid>
      <w:tr w:rsidR="004E08E7" w:rsidTr="004E08E7">
        <w:trPr>
          <w:trHeight w:val="2"/>
        </w:trPr>
        <w:tc>
          <w:tcPr>
            <w:tcW w:w="4927" w:type="dxa"/>
            <w:tcBorders>
              <w:top w:val="single" w:sz="4" w:space="0" w:color="auto"/>
              <w:left w:val="single" w:sz="4" w:space="0" w:color="auto"/>
              <w:bottom w:val="single" w:sz="4" w:space="0" w:color="auto"/>
              <w:right w:val="single" w:sz="4" w:space="0" w:color="auto"/>
            </w:tcBorders>
            <w:hideMark/>
          </w:tcPr>
          <w:p w:rsidR="004E08E7" w:rsidRDefault="004E08E7">
            <w:pPr>
              <w:spacing w:line="240" w:lineRule="auto"/>
              <w:rPr>
                <w:rFonts w:ascii="Cambria" w:hAnsi="Cambria"/>
                <w:b/>
                <w:sz w:val="18"/>
                <w:szCs w:val="18"/>
              </w:rPr>
            </w:pPr>
            <w:r>
              <w:rPr>
                <w:rFonts w:ascii="Cambria" w:hAnsi="Cambria"/>
                <w:b/>
                <w:sz w:val="18"/>
                <w:szCs w:val="18"/>
              </w:rPr>
              <w:t>Catechism: Conclusion of the Commandments</w:t>
            </w:r>
          </w:p>
        </w:tc>
        <w:tc>
          <w:tcPr>
            <w:tcW w:w="1543" w:type="dxa"/>
            <w:tcBorders>
              <w:top w:val="single" w:sz="4" w:space="0" w:color="auto"/>
              <w:left w:val="single" w:sz="4" w:space="0" w:color="auto"/>
              <w:bottom w:val="single" w:sz="4" w:space="0" w:color="auto"/>
              <w:right w:val="single" w:sz="4" w:space="0" w:color="auto"/>
            </w:tcBorders>
            <w:hideMark/>
          </w:tcPr>
          <w:p w:rsidR="004E08E7" w:rsidRDefault="004E08E7">
            <w:pPr>
              <w:spacing w:line="240" w:lineRule="auto"/>
              <w:jc w:val="center"/>
              <w:rPr>
                <w:rFonts w:ascii="Cambria" w:hAnsi="Cambria"/>
                <w:b/>
                <w:sz w:val="18"/>
                <w:szCs w:val="18"/>
              </w:rPr>
            </w:pPr>
            <w:r>
              <w:rPr>
                <w:rFonts w:ascii="Cambria" w:hAnsi="Cambria"/>
                <w:b/>
                <w:sz w:val="18"/>
                <w:szCs w:val="18"/>
              </w:rPr>
              <w:t>Grades</w:t>
            </w:r>
          </w:p>
        </w:tc>
      </w:tr>
      <w:tr w:rsidR="004E08E7" w:rsidTr="004E08E7">
        <w:trPr>
          <w:trHeight w:val="305"/>
        </w:trPr>
        <w:tc>
          <w:tcPr>
            <w:tcW w:w="4927" w:type="dxa"/>
            <w:tcBorders>
              <w:top w:val="single" w:sz="4" w:space="0" w:color="auto"/>
              <w:left w:val="single" w:sz="4" w:space="0" w:color="auto"/>
              <w:bottom w:val="single" w:sz="4" w:space="0" w:color="auto"/>
              <w:right w:val="single" w:sz="4" w:space="0" w:color="auto"/>
            </w:tcBorders>
            <w:hideMark/>
          </w:tcPr>
          <w:p w:rsidR="004E08E7" w:rsidRDefault="004E08E7">
            <w:pPr>
              <w:spacing w:line="240" w:lineRule="auto"/>
              <w:rPr>
                <w:rFonts w:ascii="Cambria" w:hAnsi="Cambria"/>
                <w:sz w:val="16"/>
                <w:szCs w:val="16"/>
              </w:rPr>
            </w:pPr>
            <w:r>
              <w:rPr>
                <w:rFonts w:ascii="Cambria" w:hAnsi="Cambria"/>
                <w:sz w:val="16"/>
                <w:szCs w:val="16"/>
              </w:rPr>
              <w:t>What does God say about all these commandments?</w:t>
            </w:r>
          </w:p>
          <w:p w:rsidR="004E08E7" w:rsidRDefault="004E08E7">
            <w:pPr>
              <w:spacing w:line="240" w:lineRule="auto"/>
              <w:rPr>
                <w:rFonts w:ascii="Cambria" w:hAnsi="Cambria"/>
                <w:sz w:val="16"/>
                <w:szCs w:val="16"/>
              </w:rPr>
            </w:pPr>
            <w:r>
              <w:rPr>
                <w:rFonts w:ascii="Cambria" w:hAnsi="Cambria"/>
                <w:sz w:val="16"/>
                <w:szCs w:val="16"/>
              </w:rPr>
              <w:t>He says, “I, the LORD your God, am a jealous God, punishing the children for the sin of the fathers to the third and fourth generation of those who hate Me, but showing love to a thousand generations of those who love Me and keep My commandments.” (Ex. 20:5-6)</w:t>
            </w:r>
          </w:p>
        </w:tc>
        <w:tc>
          <w:tcPr>
            <w:tcW w:w="1543" w:type="dxa"/>
            <w:tcBorders>
              <w:top w:val="single" w:sz="4" w:space="0" w:color="auto"/>
              <w:left w:val="single" w:sz="4" w:space="0" w:color="auto"/>
              <w:bottom w:val="single" w:sz="4" w:space="0" w:color="auto"/>
              <w:right w:val="single" w:sz="4" w:space="0" w:color="auto"/>
            </w:tcBorders>
          </w:tcPr>
          <w:p w:rsidR="004E08E7" w:rsidRDefault="004E08E7">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p w:rsidR="004E08E7" w:rsidRDefault="004E08E7">
            <w:pPr>
              <w:spacing w:line="240" w:lineRule="auto"/>
              <w:jc w:val="center"/>
              <w:rPr>
                <w:rFonts w:ascii="Cambria" w:hAnsi="Cambria"/>
                <w:sz w:val="18"/>
                <w:szCs w:val="18"/>
              </w:rPr>
            </w:pPr>
          </w:p>
        </w:tc>
      </w:tr>
      <w:tr w:rsidR="004E08E7" w:rsidTr="004E08E7">
        <w:tc>
          <w:tcPr>
            <w:tcW w:w="4927" w:type="dxa"/>
            <w:tcBorders>
              <w:top w:val="single" w:sz="4" w:space="0" w:color="auto"/>
              <w:left w:val="single" w:sz="4" w:space="0" w:color="auto"/>
              <w:bottom w:val="single" w:sz="4" w:space="0" w:color="auto"/>
              <w:right w:val="single" w:sz="4" w:space="0" w:color="auto"/>
            </w:tcBorders>
            <w:hideMark/>
          </w:tcPr>
          <w:p w:rsidR="004E08E7" w:rsidRDefault="004E08E7">
            <w:pPr>
              <w:spacing w:line="240" w:lineRule="auto"/>
              <w:rPr>
                <w:rFonts w:ascii="Cambria" w:hAnsi="Cambria"/>
                <w:i/>
                <w:sz w:val="16"/>
                <w:szCs w:val="16"/>
              </w:rPr>
            </w:pPr>
            <w:r>
              <w:rPr>
                <w:rFonts w:ascii="Cambria" w:hAnsi="Cambria"/>
                <w:i/>
                <w:sz w:val="16"/>
                <w:szCs w:val="16"/>
              </w:rPr>
              <w:t>What does this mean?</w:t>
            </w:r>
          </w:p>
          <w:p w:rsidR="004E08E7" w:rsidRDefault="004E08E7">
            <w:pPr>
              <w:spacing w:line="240" w:lineRule="auto"/>
              <w:rPr>
                <w:rFonts w:ascii="Cambria" w:hAnsi="Cambria"/>
                <w:sz w:val="16"/>
                <w:szCs w:val="16"/>
              </w:rPr>
            </w:pPr>
            <w:r>
              <w:rPr>
                <w:rFonts w:ascii="Cambria" w:hAnsi="Cambria"/>
                <w:sz w:val="16"/>
                <w:szCs w:val="16"/>
              </w:rPr>
              <w:t>God threatens to punish all who break these commandments. Therefore, we should fear His wrath and not do anything against them. But He promises grace and every blessing to all who keep these commandments. Therefore, we should also love and trust in Him and gladly do what He commands.</w:t>
            </w:r>
          </w:p>
        </w:tc>
        <w:tc>
          <w:tcPr>
            <w:tcW w:w="1543" w:type="dxa"/>
            <w:tcBorders>
              <w:top w:val="single" w:sz="4" w:space="0" w:color="auto"/>
              <w:left w:val="single" w:sz="4" w:space="0" w:color="auto"/>
              <w:bottom w:val="single" w:sz="4" w:space="0" w:color="auto"/>
              <w:right w:val="single" w:sz="4" w:space="0" w:color="auto"/>
            </w:tcBorders>
            <w:hideMark/>
          </w:tcPr>
          <w:p w:rsidR="004E08E7" w:rsidRDefault="004E08E7">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tc>
      </w:tr>
    </w:tbl>
    <w:p w:rsidR="00DC3E28" w:rsidRDefault="00DC3E28"/>
    <w:sectPr w:rsidR="00DC3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98"/>
    <w:rsid w:val="004E08E7"/>
    <w:rsid w:val="009E2698"/>
    <w:rsid w:val="00DC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710AD-D193-4ABF-89F1-BBCD422A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8E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08E7"/>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4E08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01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2022-09-11T08:18:00Z</dcterms:created>
  <dcterms:modified xsi:type="dcterms:W3CDTF">2022-09-11T08:18:00Z</dcterms:modified>
</cp:coreProperties>
</file>